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73F" w:rsidRDefault="006D573F" w:rsidP="00AB5E81">
      <w:pPr>
        <w:tabs>
          <w:tab w:val="left" w:pos="510"/>
        </w:tabs>
        <w:jc w:val="center"/>
        <w:rPr>
          <w:rFonts w:ascii="Times New Roman" w:hAnsi="Times New Roman" w:cs="Times New Roman"/>
          <w:b/>
          <w:sz w:val="24"/>
        </w:rPr>
      </w:pPr>
    </w:p>
    <w:p w:rsidR="006D573F" w:rsidRDefault="006D573F" w:rsidP="00AB5E81">
      <w:pPr>
        <w:tabs>
          <w:tab w:val="left" w:pos="510"/>
        </w:tabs>
        <w:jc w:val="center"/>
        <w:rPr>
          <w:rFonts w:ascii="Times New Roman" w:hAnsi="Times New Roman" w:cs="Times New Roman"/>
          <w:b/>
          <w:sz w:val="24"/>
        </w:rPr>
      </w:pPr>
    </w:p>
    <w:p w:rsidR="00E55273" w:rsidRPr="006D573F" w:rsidRDefault="00043C3B" w:rsidP="00AB5E81">
      <w:pPr>
        <w:tabs>
          <w:tab w:val="left" w:pos="510"/>
        </w:tabs>
        <w:jc w:val="center"/>
        <w:rPr>
          <w:rFonts w:ascii="Times New Roman" w:hAnsi="Times New Roman" w:cs="Times New Roman"/>
          <w:b/>
          <w:sz w:val="24"/>
        </w:rPr>
      </w:pPr>
      <w:r>
        <w:rPr>
          <w:rFonts w:ascii="Times New Roman" w:hAnsi="Times New Roman" w:cs="Times New Roman"/>
          <w:b/>
          <w:sz w:val="24"/>
        </w:rPr>
        <w:t>Students</w:t>
      </w:r>
      <w:r w:rsidR="006D573F" w:rsidRPr="006D573F">
        <w:rPr>
          <w:rFonts w:ascii="Times New Roman" w:hAnsi="Times New Roman" w:cs="Times New Roman"/>
          <w:b/>
          <w:sz w:val="24"/>
        </w:rPr>
        <w:t xml:space="preserve"> Misbehaviors</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043C3B"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043C3B"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043C3B"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043C3B"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6D573F" w:rsidRDefault="006D573F">
      <w:pPr>
        <w:rPr>
          <w:rFonts w:ascii="Times New Roman" w:hAnsi="Times New Roman" w:cs="Times New Roman"/>
          <w:sz w:val="24"/>
        </w:rPr>
      </w:pPr>
    </w:p>
    <w:p w:rsidR="00E96AA6" w:rsidRDefault="00043C3B" w:rsidP="00E96AA6">
      <w:pPr>
        <w:shd w:val="clear" w:color="auto" w:fill="FFFFFF"/>
        <w:rPr>
          <w:rFonts w:ascii="Times New Roman" w:eastAsia="Times New Roman" w:hAnsi="Times New Roman" w:cs="Times New Roman"/>
          <w:sz w:val="24"/>
          <w:szCs w:val="27"/>
        </w:rPr>
      </w:pPr>
      <w:r>
        <w:rPr>
          <w:rFonts w:ascii="Times New Roman" w:eastAsia="Times New Roman" w:hAnsi="Times New Roman" w:cs="Times New Roman"/>
          <w:sz w:val="24"/>
          <w:szCs w:val="27"/>
        </w:rPr>
        <w:t xml:space="preserve"> </w:t>
      </w:r>
    </w:p>
    <w:p w:rsidR="00B8432B" w:rsidRPr="00865140" w:rsidRDefault="00865140" w:rsidP="00865140">
      <w:pPr>
        <w:tabs>
          <w:tab w:val="left" w:pos="510"/>
        </w:tabs>
        <w:jc w:val="center"/>
        <w:rPr>
          <w:rFonts w:ascii="Times New Roman" w:hAnsi="Times New Roman" w:cs="Times New Roman"/>
          <w:b/>
          <w:sz w:val="24"/>
        </w:rPr>
      </w:pPr>
      <w:r>
        <w:rPr>
          <w:rFonts w:ascii="Times New Roman" w:hAnsi="Times New Roman" w:cs="Times New Roman"/>
          <w:b/>
          <w:sz w:val="24"/>
        </w:rPr>
        <w:lastRenderedPageBreak/>
        <w:t>Students</w:t>
      </w:r>
      <w:r w:rsidRPr="006D573F">
        <w:rPr>
          <w:rFonts w:ascii="Times New Roman" w:hAnsi="Times New Roman" w:cs="Times New Roman"/>
          <w:b/>
          <w:sz w:val="24"/>
        </w:rPr>
        <w:t xml:space="preserve"> Misbehaviors</w:t>
      </w:r>
    </w:p>
    <w:p w:rsidR="00E96AA6" w:rsidRDefault="00043C3B" w:rsidP="008C79E4">
      <w:pPr>
        <w:shd w:val="clear" w:color="auto" w:fill="FFFFFF"/>
        <w:ind w:firstLine="720"/>
        <w:rPr>
          <w:rFonts w:ascii="Times New Roman" w:eastAsia="Times New Roman" w:hAnsi="Times New Roman" w:cs="Times New Roman"/>
          <w:sz w:val="24"/>
          <w:szCs w:val="27"/>
        </w:rPr>
      </w:pPr>
      <w:r>
        <w:rPr>
          <w:rFonts w:ascii="Times New Roman" w:eastAsia="Times New Roman" w:hAnsi="Times New Roman" w:cs="Times New Roman"/>
          <w:sz w:val="24"/>
          <w:szCs w:val="27"/>
        </w:rPr>
        <w:t xml:space="preserve">According to </w:t>
      </w:r>
      <w:proofErr w:type="spellStart"/>
      <w:r>
        <w:rPr>
          <w:rFonts w:ascii="Times New Roman" w:eastAsia="Times New Roman" w:hAnsi="Times New Roman" w:cs="Times New Roman"/>
          <w:sz w:val="24"/>
          <w:szCs w:val="27"/>
        </w:rPr>
        <w:t>Dreikurs</w:t>
      </w:r>
      <w:proofErr w:type="spellEnd"/>
      <w:r>
        <w:rPr>
          <w:rFonts w:ascii="Times New Roman" w:eastAsia="Times New Roman" w:hAnsi="Times New Roman" w:cs="Times New Roman"/>
          <w:sz w:val="24"/>
          <w:szCs w:val="27"/>
        </w:rPr>
        <w:t xml:space="preserve">, students behave differently in classrooms for various end goals. Teachers need to mitigate these behaviors by multiple means. </w:t>
      </w:r>
      <w:r w:rsidR="00B8432B">
        <w:rPr>
          <w:rFonts w:ascii="Times New Roman" w:eastAsia="Times New Roman" w:hAnsi="Times New Roman" w:cs="Times New Roman"/>
          <w:sz w:val="24"/>
          <w:szCs w:val="27"/>
        </w:rPr>
        <w:t>When these behaviors are ignored, they can be transmissible</w:t>
      </w:r>
      <w:r w:rsidR="008C79E4">
        <w:rPr>
          <w:rFonts w:ascii="Times New Roman" w:eastAsia="Times New Roman" w:hAnsi="Times New Roman" w:cs="Times New Roman"/>
          <w:sz w:val="24"/>
          <w:szCs w:val="27"/>
        </w:rPr>
        <w:t xml:space="preserve"> (</w:t>
      </w:r>
      <w:proofErr w:type="spellStart"/>
      <w:r w:rsidR="008C79E4">
        <w:rPr>
          <w:rFonts w:ascii="Times New Roman" w:eastAsia="Times New Roman" w:hAnsi="Times New Roman" w:cs="Times New Roman"/>
          <w:sz w:val="24"/>
          <w:szCs w:val="27"/>
        </w:rPr>
        <w:t>Egeberg</w:t>
      </w:r>
      <w:proofErr w:type="spellEnd"/>
      <w:r w:rsidR="008C79E4">
        <w:rPr>
          <w:rFonts w:ascii="Times New Roman" w:eastAsia="Times New Roman" w:hAnsi="Times New Roman" w:cs="Times New Roman"/>
          <w:sz w:val="24"/>
          <w:szCs w:val="27"/>
        </w:rPr>
        <w:t xml:space="preserve"> et al., 2016)</w:t>
      </w:r>
      <w:r w:rsidR="00B8432B">
        <w:rPr>
          <w:rFonts w:ascii="Times New Roman" w:eastAsia="Times New Roman" w:hAnsi="Times New Roman" w:cs="Times New Roman"/>
          <w:sz w:val="24"/>
          <w:szCs w:val="27"/>
        </w:rPr>
        <w:t xml:space="preserve">. These behaviors, when well-mitigated, students and teachers will enjoy their learning surroundings. </w:t>
      </w:r>
    </w:p>
    <w:p w:rsidR="00B8432B" w:rsidRPr="008C79E4" w:rsidRDefault="00043C3B" w:rsidP="008C79E4">
      <w:pPr>
        <w:shd w:val="clear" w:color="auto" w:fill="FFFFFF"/>
        <w:jc w:val="center"/>
        <w:rPr>
          <w:rFonts w:ascii="Times New Roman" w:eastAsia="Times New Roman" w:hAnsi="Times New Roman" w:cs="Times New Roman"/>
          <w:b/>
          <w:sz w:val="24"/>
          <w:szCs w:val="27"/>
        </w:rPr>
      </w:pPr>
      <w:r w:rsidRPr="008C79E4">
        <w:rPr>
          <w:rFonts w:ascii="Times New Roman" w:eastAsia="Times New Roman" w:hAnsi="Times New Roman" w:cs="Times New Roman"/>
          <w:b/>
          <w:sz w:val="24"/>
          <w:szCs w:val="27"/>
        </w:rPr>
        <w:t>Attention</w:t>
      </w:r>
    </w:p>
    <w:p w:rsidR="00D10755" w:rsidRDefault="00043C3B" w:rsidP="008C79E4">
      <w:pPr>
        <w:shd w:val="clear" w:color="auto" w:fill="FFFFFF"/>
        <w:ind w:firstLine="720"/>
        <w:rPr>
          <w:rFonts w:ascii="Times New Roman" w:eastAsia="Times New Roman" w:hAnsi="Times New Roman" w:cs="Times New Roman"/>
          <w:sz w:val="24"/>
          <w:szCs w:val="27"/>
        </w:rPr>
      </w:pPr>
      <w:r>
        <w:rPr>
          <w:rFonts w:ascii="Times New Roman" w:eastAsia="Times New Roman" w:hAnsi="Times New Roman" w:cs="Times New Roman"/>
          <w:sz w:val="24"/>
          <w:szCs w:val="27"/>
        </w:rPr>
        <w:t>Sometimes, students misbehave to seek attention. Some will behave in a way that is meant to speak out their inner feelings. It could be that they are having a hard time at home and cannot concentrate in class; others could be that they do not like the strategies used in teaching and thus need to disrupt to seek attention. Teachers should treat every student fairly to avoid misbehaviors for attention seekers</w:t>
      </w:r>
      <w:r w:rsidR="008C79E4" w:rsidRPr="008C79E4">
        <w:rPr>
          <w:rFonts w:ascii="Times New Roman" w:hAnsi="Times New Roman" w:cs="Times New Roman"/>
          <w:sz w:val="24"/>
        </w:rPr>
        <w:t xml:space="preserve"> </w:t>
      </w:r>
      <w:r w:rsidR="008C79E4">
        <w:rPr>
          <w:rFonts w:ascii="Times New Roman" w:hAnsi="Times New Roman" w:cs="Times New Roman"/>
          <w:sz w:val="24"/>
        </w:rPr>
        <w:t>(Sutton, 2018)</w:t>
      </w:r>
      <w:r>
        <w:rPr>
          <w:rFonts w:ascii="Times New Roman" w:eastAsia="Times New Roman" w:hAnsi="Times New Roman" w:cs="Times New Roman"/>
          <w:sz w:val="24"/>
          <w:szCs w:val="27"/>
        </w:rPr>
        <w:t>. Some students will misbehave to seek attention and show the teacher that they are not fair in treating some students, especially the bright ones.</w:t>
      </w:r>
      <w:r w:rsidR="00C54084">
        <w:rPr>
          <w:rFonts w:ascii="Times New Roman" w:eastAsia="Times New Roman" w:hAnsi="Times New Roman" w:cs="Times New Roman"/>
          <w:sz w:val="24"/>
          <w:szCs w:val="27"/>
        </w:rPr>
        <w:t xml:space="preserve"> Sometimes seeking attention is based on a student's bad mood for learning and will try and disrupt others, which can be done by responding positively will give the student the attention they are looking for.</w:t>
      </w:r>
    </w:p>
    <w:p w:rsidR="00C54084" w:rsidRPr="008C79E4" w:rsidRDefault="00043C3B" w:rsidP="008C79E4">
      <w:pPr>
        <w:shd w:val="clear" w:color="auto" w:fill="FFFFFF"/>
        <w:jc w:val="center"/>
        <w:rPr>
          <w:rFonts w:ascii="Times New Roman" w:eastAsia="Times New Roman" w:hAnsi="Times New Roman" w:cs="Times New Roman"/>
          <w:b/>
          <w:sz w:val="24"/>
          <w:szCs w:val="27"/>
        </w:rPr>
      </w:pPr>
      <w:r w:rsidRPr="008C79E4">
        <w:rPr>
          <w:rFonts w:ascii="Times New Roman" w:eastAsia="Times New Roman" w:hAnsi="Times New Roman" w:cs="Times New Roman"/>
          <w:b/>
          <w:sz w:val="24"/>
          <w:szCs w:val="27"/>
        </w:rPr>
        <w:t>Power</w:t>
      </w:r>
    </w:p>
    <w:p w:rsidR="00C54084" w:rsidRDefault="00043C3B" w:rsidP="008C79E4">
      <w:pPr>
        <w:shd w:val="clear" w:color="auto" w:fill="FFFFFF"/>
        <w:ind w:firstLine="720"/>
        <w:rPr>
          <w:rFonts w:ascii="Times New Roman" w:eastAsia="Times New Roman" w:hAnsi="Times New Roman" w:cs="Times New Roman"/>
          <w:sz w:val="24"/>
          <w:szCs w:val="27"/>
        </w:rPr>
      </w:pPr>
      <w:r>
        <w:rPr>
          <w:rFonts w:ascii="Times New Roman" w:eastAsia="Times New Roman" w:hAnsi="Times New Roman" w:cs="Times New Roman"/>
          <w:sz w:val="24"/>
          <w:szCs w:val="27"/>
        </w:rPr>
        <w:t>Students portray power by fighting to prove their superiority or provoking others to cause fights. Teachers can help such students by extracting from conflict scenes like fights and giving them time to cool off. The teacher can then help the student see how best they can use their power</w:t>
      </w:r>
      <w:r w:rsidR="008C79E4" w:rsidRPr="008C79E4">
        <w:rPr>
          <w:rFonts w:ascii="Times New Roman" w:hAnsi="Times New Roman" w:cs="Times New Roman"/>
          <w:sz w:val="24"/>
        </w:rPr>
        <w:t xml:space="preserve"> </w:t>
      </w:r>
      <w:r w:rsidR="008C79E4">
        <w:rPr>
          <w:rFonts w:ascii="Times New Roman" w:hAnsi="Times New Roman" w:cs="Times New Roman"/>
          <w:sz w:val="24"/>
        </w:rPr>
        <w:t>(Sutton, 2018)</w:t>
      </w:r>
      <w:r>
        <w:rPr>
          <w:rFonts w:ascii="Times New Roman" w:eastAsia="Times New Roman" w:hAnsi="Times New Roman" w:cs="Times New Roman"/>
          <w:sz w:val="24"/>
          <w:szCs w:val="27"/>
        </w:rPr>
        <w:t xml:space="preserve">. They can suggest strategies like joining the baseball team to prove how powerful they are, which will result in positive outcomes like recognition and scholarships. </w:t>
      </w:r>
      <w:r>
        <w:rPr>
          <w:rFonts w:ascii="Times New Roman" w:eastAsia="Times New Roman" w:hAnsi="Times New Roman" w:cs="Times New Roman"/>
          <w:sz w:val="24"/>
          <w:szCs w:val="27"/>
        </w:rPr>
        <w:lastRenderedPageBreak/>
        <w:t>Students who are bent on fighting will keep doing so unless someone shows them positive alternatives to utilize their strengths for the good of the school and the community.</w:t>
      </w:r>
    </w:p>
    <w:p w:rsidR="00B477A1" w:rsidRPr="008C79E4" w:rsidRDefault="00043C3B" w:rsidP="008C79E4">
      <w:pPr>
        <w:shd w:val="clear" w:color="auto" w:fill="FFFFFF"/>
        <w:jc w:val="center"/>
        <w:rPr>
          <w:rFonts w:ascii="Times New Roman" w:eastAsia="Times New Roman" w:hAnsi="Times New Roman" w:cs="Times New Roman"/>
          <w:b/>
          <w:sz w:val="24"/>
          <w:szCs w:val="27"/>
        </w:rPr>
      </w:pPr>
      <w:r w:rsidRPr="008C79E4">
        <w:rPr>
          <w:rFonts w:ascii="Times New Roman" w:eastAsia="Times New Roman" w:hAnsi="Times New Roman" w:cs="Times New Roman"/>
          <w:b/>
          <w:sz w:val="24"/>
          <w:szCs w:val="27"/>
        </w:rPr>
        <w:t>Revenge</w:t>
      </w:r>
    </w:p>
    <w:p w:rsidR="00B477A1" w:rsidRDefault="00043C3B" w:rsidP="008C79E4">
      <w:pPr>
        <w:shd w:val="clear" w:color="auto" w:fill="FFFFFF"/>
        <w:ind w:firstLine="720"/>
        <w:rPr>
          <w:rFonts w:ascii="Times New Roman" w:eastAsia="Times New Roman" w:hAnsi="Times New Roman" w:cs="Times New Roman"/>
          <w:sz w:val="24"/>
          <w:szCs w:val="27"/>
        </w:rPr>
      </w:pPr>
      <w:r>
        <w:rPr>
          <w:rFonts w:ascii="Times New Roman" w:eastAsia="Times New Roman" w:hAnsi="Times New Roman" w:cs="Times New Roman"/>
          <w:sz w:val="24"/>
          <w:szCs w:val="27"/>
        </w:rPr>
        <w:t>Students revenge after being hurt or betrayed. Teachers can give pep talks to such students to show them they are loved and that revenge will not provide them with the satisfaction they may be seeking. Revenge mostly escalates things, and teachers can use examples for people who have revenged only to end up in deep trouble like people behind bars. Students who seek revenge have low self-esteem and feel they need to prove themselves.</w:t>
      </w:r>
    </w:p>
    <w:p w:rsidR="00B477A1" w:rsidRPr="008C79E4" w:rsidRDefault="00043C3B" w:rsidP="008C79E4">
      <w:pPr>
        <w:shd w:val="clear" w:color="auto" w:fill="FFFFFF"/>
        <w:jc w:val="center"/>
        <w:rPr>
          <w:rFonts w:ascii="Times New Roman" w:eastAsia="Times New Roman" w:hAnsi="Times New Roman" w:cs="Times New Roman"/>
          <w:b/>
          <w:sz w:val="24"/>
          <w:szCs w:val="27"/>
        </w:rPr>
      </w:pPr>
      <w:r w:rsidRPr="008C79E4">
        <w:rPr>
          <w:rFonts w:ascii="Times New Roman" w:eastAsia="Times New Roman" w:hAnsi="Times New Roman" w:cs="Times New Roman"/>
          <w:b/>
          <w:sz w:val="24"/>
          <w:szCs w:val="27"/>
        </w:rPr>
        <w:t xml:space="preserve">Display of </w:t>
      </w:r>
      <w:r w:rsidR="008C79E4">
        <w:rPr>
          <w:rFonts w:ascii="Times New Roman" w:eastAsia="Times New Roman" w:hAnsi="Times New Roman" w:cs="Times New Roman"/>
          <w:b/>
          <w:sz w:val="24"/>
          <w:szCs w:val="27"/>
        </w:rPr>
        <w:t>Meagerness</w:t>
      </w:r>
    </w:p>
    <w:p w:rsidR="00B477A1" w:rsidRDefault="00043C3B" w:rsidP="008C79E4">
      <w:pPr>
        <w:shd w:val="clear" w:color="auto" w:fill="FFFFFF"/>
        <w:ind w:firstLine="720"/>
        <w:rPr>
          <w:rFonts w:ascii="Times New Roman" w:eastAsia="Times New Roman" w:hAnsi="Times New Roman" w:cs="Times New Roman"/>
          <w:sz w:val="24"/>
          <w:szCs w:val="27"/>
        </w:rPr>
      </w:pPr>
      <w:r>
        <w:rPr>
          <w:rFonts w:ascii="Times New Roman" w:eastAsia="Times New Roman" w:hAnsi="Times New Roman" w:cs="Times New Roman"/>
          <w:sz w:val="24"/>
          <w:szCs w:val="27"/>
        </w:rPr>
        <w:t xml:space="preserve">Most of these students feel they are not good enough and will act out to have validation. Teachers can avoid showing pity and instead encourage students </w:t>
      </w:r>
      <w:r w:rsidR="008C79E4">
        <w:rPr>
          <w:rFonts w:ascii="Times New Roman" w:eastAsia="Times New Roman" w:hAnsi="Times New Roman" w:cs="Times New Roman"/>
          <w:sz w:val="24"/>
          <w:szCs w:val="27"/>
        </w:rPr>
        <w:t xml:space="preserve">by praising them </w:t>
      </w:r>
      <w:r>
        <w:rPr>
          <w:rFonts w:ascii="Times New Roman" w:eastAsia="Times New Roman" w:hAnsi="Times New Roman" w:cs="Times New Roman"/>
          <w:sz w:val="24"/>
          <w:szCs w:val="27"/>
        </w:rPr>
        <w:t xml:space="preserve">and concentrating more on what they love bit by bit to make positive </w:t>
      </w:r>
      <w:r w:rsidR="008C79E4">
        <w:rPr>
          <w:rFonts w:ascii="Times New Roman" w:eastAsia="Times New Roman" w:hAnsi="Times New Roman" w:cs="Times New Roman"/>
          <w:sz w:val="24"/>
          <w:szCs w:val="27"/>
        </w:rPr>
        <w:t>progress</w:t>
      </w:r>
      <w:r w:rsidR="008C79E4" w:rsidRPr="008C79E4">
        <w:rPr>
          <w:rFonts w:ascii="Times New Roman" w:hAnsi="Times New Roman" w:cs="Times New Roman"/>
          <w:sz w:val="24"/>
        </w:rPr>
        <w:t xml:space="preserve"> </w:t>
      </w:r>
      <w:r w:rsidR="008C79E4">
        <w:rPr>
          <w:rFonts w:ascii="Times New Roman" w:hAnsi="Times New Roman" w:cs="Times New Roman"/>
          <w:sz w:val="24"/>
        </w:rPr>
        <w:t>(</w:t>
      </w:r>
      <w:proofErr w:type="spellStart"/>
      <w:r w:rsidR="008C79E4">
        <w:rPr>
          <w:rFonts w:ascii="Times New Roman" w:hAnsi="Times New Roman" w:cs="Times New Roman"/>
          <w:sz w:val="24"/>
        </w:rPr>
        <w:t>Twardawski</w:t>
      </w:r>
      <w:proofErr w:type="spellEnd"/>
      <w:r w:rsidR="008C79E4">
        <w:rPr>
          <w:rFonts w:ascii="Times New Roman" w:hAnsi="Times New Roman" w:cs="Times New Roman"/>
          <w:sz w:val="24"/>
        </w:rPr>
        <w:t xml:space="preserve"> et al., 2020)</w:t>
      </w:r>
      <w:r>
        <w:rPr>
          <w:rFonts w:ascii="Times New Roman" w:eastAsia="Times New Roman" w:hAnsi="Times New Roman" w:cs="Times New Roman"/>
          <w:sz w:val="24"/>
          <w:szCs w:val="27"/>
        </w:rPr>
        <w:t>. They can avoid scolding or comparing them with other students but instead use them as good examples whil</w:t>
      </w:r>
      <w:r w:rsidR="008C79E4">
        <w:rPr>
          <w:rFonts w:ascii="Times New Roman" w:eastAsia="Times New Roman" w:hAnsi="Times New Roman" w:cs="Times New Roman"/>
          <w:sz w:val="24"/>
          <w:szCs w:val="27"/>
        </w:rPr>
        <w:t>e teaching or ask their choices of preference in learning activities.</w:t>
      </w:r>
    </w:p>
    <w:p w:rsidR="00900F08" w:rsidRDefault="00900F08" w:rsidP="00E96AA6">
      <w:pPr>
        <w:shd w:val="clear" w:color="auto" w:fill="FFFFFF"/>
        <w:rPr>
          <w:rFonts w:ascii="Times New Roman" w:eastAsia="Times New Roman" w:hAnsi="Times New Roman" w:cs="Times New Roman"/>
          <w:sz w:val="24"/>
          <w:szCs w:val="27"/>
        </w:rPr>
      </w:pPr>
    </w:p>
    <w:p w:rsidR="00900F08" w:rsidRDefault="00900F08" w:rsidP="00E96AA6">
      <w:pPr>
        <w:shd w:val="clear" w:color="auto" w:fill="FFFFFF"/>
        <w:rPr>
          <w:rFonts w:ascii="Times New Roman" w:eastAsia="Times New Roman" w:hAnsi="Times New Roman" w:cs="Times New Roman"/>
          <w:sz w:val="24"/>
          <w:szCs w:val="27"/>
        </w:rPr>
      </w:pPr>
    </w:p>
    <w:p w:rsidR="00900F08" w:rsidRDefault="00900F08" w:rsidP="00E96AA6">
      <w:pPr>
        <w:shd w:val="clear" w:color="auto" w:fill="FFFFFF"/>
        <w:rPr>
          <w:rFonts w:ascii="Times New Roman" w:eastAsia="Times New Roman" w:hAnsi="Times New Roman" w:cs="Times New Roman"/>
          <w:sz w:val="24"/>
          <w:szCs w:val="27"/>
        </w:rPr>
      </w:pPr>
    </w:p>
    <w:p w:rsidR="00900F08" w:rsidRDefault="00900F08" w:rsidP="00E96AA6">
      <w:pPr>
        <w:shd w:val="clear" w:color="auto" w:fill="FFFFFF"/>
        <w:rPr>
          <w:rFonts w:ascii="Times New Roman" w:eastAsia="Times New Roman" w:hAnsi="Times New Roman" w:cs="Times New Roman"/>
          <w:sz w:val="24"/>
          <w:szCs w:val="27"/>
        </w:rPr>
      </w:pPr>
    </w:p>
    <w:p w:rsidR="00900F08" w:rsidRDefault="00900F08" w:rsidP="00E96AA6">
      <w:pPr>
        <w:shd w:val="clear" w:color="auto" w:fill="FFFFFF"/>
        <w:rPr>
          <w:rFonts w:ascii="Times New Roman" w:eastAsia="Times New Roman" w:hAnsi="Times New Roman" w:cs="Times New Roman"/>
          <w:sz w:val="24"/>
          <w:szCs w:val="27"/>
        </w:rPr>
      </w:pPr>
    </w:p>
    <w:p w:rsidR="00865140" w:rsidRDefault="00865140" w:rsidP="00865140">
      <w:pPr>
        <w:shd w:val="clear" w:color="auto" w:fill="FFFFFF"/>
        <w:rPr>
          <w:rFonts w:ascii="Times New Roman" w:eastAsia="Times New Roman" w:hAnsi="Times New Roman" w:cs="Times New Roman"/>
          <w:sz w:val="24"/>
          <w:szCs w:val="27"/>
        </w:rPr>
      </w:pPr>
    </w:p>
    <w:p w:rsidR="008C79E4" w:rsidRPr="008C79E4" w:rsidRDefault="00043C3B" w:rsidP="00865140">
      <w:pPr>
        <w:shd w:val="clear" w:color="auto" w:fill="FFFFFF"/>
        <w:jc w:val="center"/>
        <w:rPr>
          <w:rFonts w:ascii="Times New Roman" w:eastAsia="Times New Roman" w:hAnsi="Times New Roman" w:cs="Times New Roman"/>
          <w:b/>
          <w:sz w:val="24"/>
          <w:szCs w:val="27"/>
        </w:rPr>
      </w:pPr>
      <w:bookmarkStart w:id="0" w:name="_GoBack"/>
      <w:bookmarkEnd w:id="0"/>
      <w:r w:rsidRPr="008C79E4">
        <w:rPr>
          <w:rFonts w:ascii="Times New Roman" w:eastAsia="Times New Roman" w:hAnsi="Times New Roman" w:cs="Times New Roman"/>
          <w:b/>
          <w:sz w:val="24"/>
          <w:szCs w:val="27"/>
        </w:rPr>
        <w:lastRenderedPageBreak/>
        <w:t>References</w:t>
      </w:r>
    </w:p>
    <w:p w:rsidR="008C79E4" w:rsidRPr="008C79E4" w:rsidRDefault="00043C3B" w:rsidP="008C79E4">
      <w:pPr>
        <w:shd w:val="clear" w:color="auto" w:fill="FFFFFF"/>
        <w:ind w:left="720" w:hanging="720"/>
        <w:rPr>
          <w:rFonts w:ascii="Times New Roman" w:hAnsi="Times New Roman" w:cs="Times New Roman"/>
          <w:sz w:val="24"/>
        </w:rPr>
      </w:pPr>
      <w:proofErr w:type="spellStart"/>
      <w:proofErr w:type="gramStart"/>
      <w:r w:rsidRPr="008C79E4">
        <w:rPr>
          <w:rFonts w:ascii="Times New Roman" w:hAnsi="Times New Roman" w:cs="Times New Roman"/>
          <w:sz w:val="24"/>
        </w:rPr>
        <w:t>Egeberg</w:t>
      </w:r>
      <w:proofErr w:type="spellEnd"/>
      <w:r w:rsidRPr="008C79E4">
        <w:rPr>
          <w:rFonts w:ascii="Times New Roman" w:hAnsi="Times New Roman" w:cs="Times New Roman"/>
          <w:sz w:val="24"/>
        </w:rPr>
        <w:t xml:space="preserve">, H. M., </w:t>
      </w:r>
      <w:proofErr w:type="spellStart"/>
      <w:r w:rsidRPr="008C79E4">
        <w:rPr>
          <w:rFonts w:ascii="Times New Roman" w:hAnsi="Times New Roman" w:cs="Times New Roman"/>
          <w:sz w:val="24"/>
        </w:rPr>
        <w:t>McConney</w:t>
      </w:r>
      <w:proofErr w:type="spellEnd"/>
      <w:r w:rsidRPr="008C79E4">
        <w:rPr>
          <w:rFonts w:ascii="Times New Roman" w:hAnsi="Times New Roman" w:cs="Times New Roman"/>
          <w:sz w:val="24"/>
        </w:rPr>
        <w:t>, A., &amp; Price, A. (2016).</w:t>
      </w:r>
      <w:proofErr w:type="gramEnd"/>
      <w:r w:rsidRPr="008C79E4">
        <w:rPr>
          <w:rFonts w:ascii="Times New Roman" w:hAnsi="Times New Roman" w:cs="Times New Roman"/>
          <w:sz w:val="24"/>
        </w:rPr>
        <w:t xml:space="preserve"> Classroom management and national professional standards for teachers: A review of the literature on theory and practice. </w:t>
      </w:r>
      <w:proofErr w:type="gramStart"/>
      <w:r w:rsidRPr="008C79E4">
        <w:rPr>
          <w:rFonts w:ascii="Times New Roman" w:hAnsi="Times New Roman" w:cs="Times New Roman"/>
          <w:i/>
          <w:iCs/>
          <w:sz w:val="24"/>
        </w:rPr>
        <w:t>Australian Journal of Teacher Education</w:t>
      </w:r>
      <w:r w:rsidRPr="008C79E4">
        <w:rPr>
          <w:rFonts w:ascii="Times New Roman" w:hAnsi="Times New Roman" w:cs="Times New Roman"/>
          <w:sz w:val="24"/>
        </w:rPr>
        <w:t xml:space="preserve">, </w:t>
      </w:r>
      <w:r w:rsidRPr="008C79E4">
        <w:rPr>
          <w:rFonts w:ascii="Times New Roman" w:hAnsi="Times New Roman" w:cs="Times New Roman"/>
          <w:i/>
          <w:iCs/>
          <w:sz w:val="24"/>
        </w:rPr>
        <w:t>41</w:t>
      </w:r>
      <w:r w:rsidRPr="008C79E4">
        <w:rPr>
          <w:rFonts w:ascii="Times New Roman" w:hAnsi="Times New Roman" w:cs="Times New Roman"/>
          <w:sz w:val="24"/>
        </w:rPr>
        <w:t>(7), 1.</w:t>
      </w:r>
      <w:proofErr w:type="gramEnd"/>
    </w:p>
    <w:p w:rsidR="008C79E4" w:rsidRPr="008C79E4" w:rsidRDefault="00043C3B" w:rsidP="008C79E4">
      <w:pPr>
        <w:shd w:val="clear" w:color="auto" w:fill="FFFFFF"/>
        <w:ind w:left="720" w:hanging="720"/>
        <w:rPr>
          <w:rFonts w:ascii="Times New Roman" w:hAnsi="Times New Roman" w:cs="Times New Roman"/>
          <w:sz w:val="24"/>
        </w:rPr>
      </w:pPr>
      <w:r w:rsidRPr="008C79E4">
        <w:rPr>
          <w:rFonts w:ascii="Times New Roman" w:hAnsi="Times New Roman" w:cs="Times New Roman"/>
          <w:sz w:val="24"/>
        </w:rPr>
        <w:t xml:space="preserve">Sutton, G. W. (2018). </w:t>
      </w:r>
      <w:r w:rsidRPr="008C79E4">
        <w:rPr>
          <w:rFonts w:ascii="Times New Roman" w:hAnsi="Times New Roman" w:cs="Times New Roman"/>
          <w:i/>
          <w:iCs/>
          <w:sz w:val="24"/>
        </w:rPr>
        <w:t>Discipline with Respect: Christian Family Edition</w:t>
      </w:r>
      <w:r w:rsidRPr="008C79E4">
        <w:rPr>
          <w:rFonts w:ascii="Times New Roman" w:hAnsi="Times New Roman" w:cs="Times New Roman"/>
          <w:sz w:val="24"/>
        </w:rPr>
        <w:t>. Geoffrey W. Sutton.</w:t>
      </w:r>
    </w:p>
    <w:p w:rsidR="008C79E4" w:rsidRPr="008C79E4" w:rsidRDefault="00043C3B" w:rsidP="008C79E4">
      <w:pPr>
        <w:shd w:val="clear" w:color="auto" w:fill="FFFFFF"/>
        <w:ind w:left="720" w:hanging="720"/>
        <w:rPr>
          <w:rFonts w:ascii="Times New Roman" w:hAnsi="Times New Roman" w:cs="Times New Roman"/>
          <w:sz w:val="24"/>
        </w:rPr>
      </w:pPr>
      <w:proofErr w:type="spellStart"/>
      <w:proofErr w:type="gramStart"/>
      <w:r w:rsidRPr="008C79E4">
        <w:rPr>
          <w:rFonts w:ascii="Times New Roman" w:hAnsi="Times New Roman" w:cs="Times New Roman"/>
          <w:sz w:val="24"/>
        </w:rPr>
        <w:t>Twardawski</w:t>
      </w:r>
      <w:proofErr w:type="spellEnd"/>
      <w:r w:rsidRPr="008C79E4">
        <w:rPr>
          <w:rFonts w:ascii="Times New Roman" w:hAnsi="Times New Roman" w:cs="Times New Roman"/>
          <w:sz w:val="24"/>
        </w:rPr>
        <w:t xml:space="preserve">, M., </w:t>
      </w:r>
      <w:proofErr w:type="spellStart"/>
      <w:r w:rsidRPr="008C79E4">
        <w:rPr>
          <w:rFonts w:ascii="Times New Roman" w:hAnsi="Times New Roman" w:cs="Times New Roman"/>
          <w:sz w:val="24"/>
        </w:rPr>
        <w:t>Hilbig</w:t>
      </w:r>
      <w:proofErr w:type="spellEnd"/>
      <w:r w:rsidRPr="008C79E4">
        <w:rPr>
          <w:rFonts w:ascii="Times New Roman" w:hAnsi="Times New Roman" w:cs="Times New Roman"/>
          <w:sz w:val="24"/>
        </w:rPr>
        <w:t xml:space="preserve">, B. E., &amp; </w:t>
      </w:r>
      <w:proofErr w:type="spellStart"/>
      <w:r w:rsidRPr="008C79E4">
        <w:rPr>
          <w:rFonts w:ascii="Times New Roman" w:hAnsi="Times New Roman" w:cs="Times New Roman"/>
          <w:sz w:val="24"/>
        </w:rPr>
        <w:t>Thielmann</w:t>
      </w:r>
      <w:proofErr w:type="spellEnd"/>
      <w:r w:rsidRPr="008C79E4">
        <w:rPr>
          <w:rFonts w:ascii="Times New Roman" w:hAnsi="Times New Roman" w:cs="Times New Roman"/>
          <w:sz w:val="24"/>
        </w:rPr>
        <w:t>, I. (2020).</w:t>
      </w:r>
      <w:proofErr w:type="gramEnd"/>
      <w:r w:rsidRPr="008C79E4">
        <w:rPr>
          <w:rFonts w:ascii="Times New Roman" w:hAnsi="Times New Roman" w:cs="Times New Roman"/>
          <w:sz w:val="24"/>
        </w:rPr>
        <w:t xml:space="preserve"> Punishment goals in classroom interventions: An attributional approach. </w:t>
      </w:r>
      <w:r w:rsidRPr="008C79E4">
        <w:rPr>
          <w:rFonts w:ascii="Times New Roman" w:hAnsi="Times New Roman" w:cs="Times New Roman"/>
          <w:i/>
          <w:iCs/>
          <w:sz w:val="24"/>
        </w:rPr>
        <w:t>Journal of Experimental Psychology: Applied</w:t>
      </w:r>
      <w:r w:rsidRPr="008C79E4">
        <w:rPr>
          <w:rFonts w:ascii="Times New Roman" w:hAnsi="Times New Roman" w:cs="Times New Roman"/>
          <w:sz w:val="24"/>
        </w:rPr>
        <w:t xml:space="preserve">, </w:t>
      </w:r>
      <w:r w:rsidRPr="008C79E4">
        <w:rPr>
          <w:rFonts w:ascii="Times New Roman" w:hAnsi="Times New Roman" w:cs="Times New Roman"/>
          <w:i/>
          <w:iCs/>
          <w:sz w:val="24"/>
        </w:rPr>
        <w:t>26</w:t>
      </w:r>
      <w:r w:rsidRPr="008C79E4">
        <w:rPr>
          <w:rFonts w:ascii="Times New Roman" w:hAnsi="Times New Roman" w:cs="Times New Roman"/>
          <w:sz w:val="24"/>
        </w:rPr>
        <w:t>(1), 61.</w:t>
      </w:r>
    </w:p>
    <w:p w:rsidR="00900F08" w:rsidRDefault="00900F08" w:rsidP="00E96AA6">
      <w:pPr>
        <w:shd w:val="clear" w:color="auto" w:fill="FFFFFF"/>
        <w:rPr>
          <w:rFonts w:ascii="Times New Roman" w:eastAsia="Times New Roman" w:hAnsi="Times New Roman" w:cs="Times New Roman"/>
          <w:sz w:val="24"/>
          <w:szCs w:val="27"/>
        </w:rPr>
      </w:pPr>
    </w:p>
    <w:p w:rsidR="00C54084" w:rsidRPr="00E96AA6" w:rsidRDefault="00C54084" w:rsidP="00E96AA6">
      <w:pPr>
        <w:shd w:val="clear" w:color="auto" w:fill="FFFFFF"/>
        <w:rPr>
          <w:rFonts w:ascii="Times New Roman" w:eastAsia="Times New Roman" w:hAnsi="Times New Roman" w:cs="Times New Roman"/>
          <w:sz w:val="24"/>
          <w:szCs w:val="27"/>
        </w:rPr>
      </w:pPr>
    </w:p>
    <w:p w:rsidR="006D573F" w:rsidRPr="00E96AA6" w:rsidRDefault="006D573F" w:rsidP="00E96AA6">
      <w:pPr>
        <w:jc w:val="center"/>
        <w:rPr>
          <w:rFonts w:ascii="Times New Roman" w:hAnsi="Times New Roman" w:cs="Times New Roman"/>
          <w:b/>
        </w:rPr>
      </w:pPr>
    </w:p>
    <w:sectPr w:rsidR="006D573F" w:rsidRPr="00E96AA6"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428" w:rsidRDefault="00E24428">
      <w:pPr>
        <w:spacing w:after="0" w:line="240" w:lineRule="auto"/>
      </w:pPr>
      <w:r>
        <w:separator/>
      </w:r>
    </w:p>
  </w:endnote>
  <w:endnote w:type="continuationSeparator" w:id="0">
    <w:p w:rsidR="00E24428" w:rsidRDefault="00E24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9B9" w:rsidRDefault="004A39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9B9" w:rsidRDefault="004A39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9B9" w:rsidRDefault="004A39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428" w:rsidRDefault="00E24428">
      <w:pPr>
        <w:spacing w:after="0" w:line="240" w:lineRule="auto"/>
      </w:pPr>
      <w:r>
        <w:separator/>
      </w:r>
    </w:p>
  </w:footnote>
  <w:footnote w:type="continuationSeparator" w:id="0">
    <w:p w:rsidR="00E24428" w:rsidRDefault="00E244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9B9" w:rsidRDefault="004A39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043C3B">
        <w:pPr>
          <w:pStyle w:val="Header"/>
          <w:jc w:val="right"/>
        </w:pPr>
        <w:r>
          <w:fldChar w:fldCharType="begin"/>
        </w:r>
        <w:r>
          <w:instrText xml:space="preserve"> PAGE   \* MERGEFORMAT </w:instrText>
        </w:r>
        <w:r>
          <w:fldChar w:fldCharType="separate"/>
        </w:r>
        <w:r w:rsidR="00865140">
          <w:rPr>
            <w:noProof/>
          </w:rPr>
          <w:t>4</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043C3B">
        <w:pPr>
          <w:pStyle w:val="Header"/>
          <w:jc w:val="right"/>
        </w:pPr>
        <w:r>
          <w:fldChar w:fldCharType="begin"/>
        </w:r>
        <w:r>
          <w:instrText xml:space="preserve"> PAGE   \* MERGEFORMAT </w:instrText>
        </w:r>
        <w:r>
          <w:fldChar w:fldCharType="separate"/>
        </w:r>
        <w:r w:rsidR="00865140">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43C3B"/>
    <w:rsid w:val="00196E21"/>
    <w:rsid w:val="001C09DB"/>
    <w:rsid w:val="003409E3"/>
    <w:rsid w:val="004A39B9"/>
    <w:rsid w:val="004E5BA0"/>
    <w:rsid w:val="0057417E"/>
    <w:rsid w:val="005B4AAB"/>
    <w:rsid w:val="006D573F"/>
    <w:rsid w:val="007D64B3"/>
    <w:rsid w:val="00865140"/>
    <w:rsid w:val="008C79E4"/>
    <w:rsid w:val="00900F08"/>
    <w:rsid w:val="00A27F97"/>
    <w:rsid w:val="00AB5E81"/>
    <w:rsid w:val="00B477A1"/>
    <w:rsid w:val="00B8432B"/>
    <w:rsid w:val="00C54084"/>
    <w:rsid w:val="00D10755"/>
    <w:rsid w:val="00D9702A"/>
    <w:rsid w:val="00E24428"/>
    <w:rsid w:val="00E55273"/>
    <w:rsid w:val="00E96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2020-12-04T14:03:00Z</dcterms:created>
  <dcterms:modified xsi:type="dcterms:W3CDTF">2020-12-05T01:18:00Z</dcterms:modified>
</cp:coreProperties>
</file>